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835AA4" w14:textId="3D2E40B8" w:rsidR="0045033B" w:rsidRDefault="0045033B" w:rsidP="0045033B">
      <w:pPr>
        <w:spacing w:after="0" w:line="240" w:lineRule="auto"/>
        <w:rPr>
          <w:rFonts w:ascii="Georgia" w:eastAsia="Times New Roman" w:hAnsi="Georgia" w:cs="Times New Roman"/>
          <w:color w:val="000000"/>
          <w:kern w:val="0"/>
          <w:sz w:val="27"/>
          <w:szCs w:val="27"/>
          <w14:ligatures w14:val="none"/>
        </w:rPr>
      </w:pPr>
      <w:r w:rsidRPr="0045033B">
        <w:rPr>
          <w:rFonts w:ascii="Georgia" w:eastAsia="Times New Roman" w:hAnsi="Georgia" w:cs="Times New Roman"/>
          <w:color w:val="000000"/>
          <w:kern w:val="0"/>
          <w:sz w:val="27"/>
          <w:szCs w:val="27"/>
          <w14:ligatures w14:val="none"/>
        </w:rPr>
        <w:br/>
      </w:r>
      <w:r>
        <w:rPr>
          <w:b/>
          <w:bCs/>
        </w:rPr>
        <w:t>Chuck Olson – Mount Vernon S.A.R. Dunwoody, Georgia</w:t>
      </w:r>
    </w:p>
    <w:p w14:paraId="13526D44" w14:textId="0926ECAF" w:rsidR="0045033B" w:rsidRDefault="0045033B" w:rsidP="0045033B">
      <w:pPr>
        <w:spacing w:after="0" w:line="240" w:lineRule="auto"/>
        <w:rPr>
          <w:rFonts w:ascii="Georgia" w:eastAsia="Times New Roman" w:hAnsi="Georgia" w:cs="Times New Roman"/>
          <w:color w:val="000000"/>
          <w:kern w:val="0"/>
          <w:sz w:val="27"/>
          <w:szCs w:val="27"/>
          <w14:ligatures w14:val="none"/>
        </w:rPr>
      </w:pPr>
      <w:r w:rsidRPr="0045033B">
        <w:rPr>
          <w:rFonts w:ascii="Georgia" w:eastAsia="Times New Roman" w:hAnsi="Georgia" w:cs="Times New Roman"/>
          <w:noProof/>
          <w:color w:val="000000"/>
          <w:kern w:val="0"/>
          <w:sz w:val="27"/>
          <w:szCs w:val="27"/>
          <w14:ligatures w14:val="none"/>
        </w:rPr>
        <w:drawing>
          <wp:inline distT="0" distB="0" distL="0" distR="0" wp14:anchorId="3552B9FC" wp14:editId="62E05C42">
            <wp:extent cx="1143000" cy="1523047"/>
            <wp:effectExtent l="0" t="0" r="0" b="127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972" cy="1549660"/>
                    </a:xfrm>
                    <a:prstGeom prst="rect">
                      <a:avLst/>
                    </a:prstGeom>
                    <a:noFill/>
                    <a:ln>
                      <a:noFill/>
                    </a:ln>
                  </pic:spPr>
                </pic:pic>
              </a:graphicData>
            </a:graphic>
          </wp:inline>
        </w:drawing>
      </w:r>
    </w:p>
    <w:p w14:paraId="3507D5DF" w14:textId="77777777" w:rsidR="0045033B" w:rsidRDefault="0045033B" w:rsidP="0045033B">
      <w:pPr>
        <w:spacing w:after="0" w:line="240" w:lineRule="auto"/>
        <w:rPr>
          <w:rFonts w:ascii="Georgia" w:eastAsia="Times New Roman" w:hAnsi="Georgia" w:cs="Times New Roman"/>
          <w:color w:val="000000"/>
          <w:kern w:val="0"/>
          <w:sz w:val="27"/>
          <w:szCs w:val="27"/>
          <w14:ligatures w14:val="none"/>
        </w:rPr>
      </w:pPr>
    </w:p>
    <w:p w14:paraId="3716C24D" w14:textId="1B4DD0BF" w:rsidR="0045033B" w:rsidRPr="0045033B" w:rsidRDefault="0045033B" w:rsidP="0045033B">
      <w:pPr>
        <w:spacing w:after="0" w:line="240" w:lineRule="auto"/>
        <w:rPr>
          <w:rFonts w:ascii="Georgia" w:eastAsia="Times New Roman" w:hAnsi="Georgia" w:cs="Times New Roman"/>
          <w:color w:val="000000"/>
          <w:kern w:val="0"/>
          <w14:ligatures w14:val="none"/>
        </w:rPr>
      </w:pPr>
      <w:r w:rsidRPr="0045033B">
        <w:rPr>
          <w:rFonts w:ascii="Times New Roman" w:eastAsia="Times New Roman" w:hAnsi="Times New Roman" w:cs="Times New Roman"/>
          <w:b/>
          <w:bCs/>
          <w:color w:val="000000"/>
          <w:kern w:val="0"/>
          <w14:ligatures w14:val="none"/>
        </w:rPr>
        <w:t>Contact Information:</w:t>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color w:val="000000"/>
          <w:kern w:val="0"/>
          <w14:ligatures w14:val="none"/>
        </w:rPr>
        <w:t>eMail: chucko1868@gmail.com</w:t>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color w:val="000000"/>
          <w:kern w:val="0"/>
          <w14:ligatures w14:val="none"/>
        </w:rPr>
        <w:t>Phone: (770) 851-0418</w:t>
      </w:r>
      <w:bookmarkStart w:id="0" w:name="_GoBack"/>
      <w:bookmarkEnd w:id="0"/>
    </w:p>
    <w:p w14:paraId="5C2039C3" w14:textId="064CEB4E" w:rsidR="0045033B" w:rsidRPr="0045033B" w:rsidRDefault="0045033B" w:rsidP="0045033B">
      <w:pPr>
        <w:spacing w:after="0" w:line="240" w:lineRule="auto"/>
        <w:rPr>
          <w:rFonts w:ascii="Georgia" w:eastAsia="Times New Roman" w:hAnsi="Georgia" w:cs="Times New Roman"/>
          <w:color w:val="000000"/>
          <w:kern w:val="0"/>
          <w14:ligatures w14:val="none"/>
        </w:rPr>
      </w:pPr>
      <w:r w:rsidRPr="0045033B">
        <w:rPr>
          <w:rFonts w:ascii="Georgia" w:eastAsia="Times New Roman" w:hAnsi="Georgia" w:cs="Times New Roman"/>
          <w:color w:val="000000"/>
          <w:kern w:val="0"/>
          <w:sz w:val="27"/>
          <w:szCs w:val="27"/>
          <w14:ligatures w14:val="none"/>
        </w:rPr>
        <w:br/>
      </w:r>
      <w:r w:rsidRPr="0045033B">
        <w:rPr>
          <w:rFonts w:ascii="Times New Roman" w:eastAsia="Times New Roman" w:hAnsi="Times New Roman" w:cs="Times New Roman"/>
          <w:b/>
          <w:bCs/>
          <w:color w:val="000000"/>
          <w:kern w:val="0"/>
          <w14:ligatures w14:val="none"/>
        </w:rPr>
        <w:t>Fees: </w:t>
      </w:r>
      <w:r w:rsidRPr="0045033B">
        <w:rPr>
          <w:rFonts w:ascii="Times New Roman" w:eastAsia="Times New Roman" w:hAnsi="Times New Roman" w:cs="Times New Roman"/>
          <w:color w:val="000000"/>
          <w:kern w:val="0"/>
          <w14:ligatures w14:val="none"/>
        </w:rPr>
        <w:t>No charge to school, church, veteran, DAR, SAR and CAR groups.</w:t>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b/>
          <w:bCs/>
          <w:color w:val="000000"/>
          <w:kern w:val="0"/>
          <w14:ligatures w14:val="none"/>
        </w:rPr>
        <w:t>Travel Range: </w:t>
      </w:r>
      <w:r w:rsidRPr="0045033B">
        <w:rPr>
          <w:rFonts w:ascii="Times New Roman" w:eastAsia="Times New Roman" w:hAnsi="Times New Roman" w:cs="Times New Roman"/>
          <w:color w:val="000000"/>
          <w:kern w:val="0"/>
          <w14:ligatures w14:val="none"/>
        </w:rPr>
        <w:t>Preference is within 50 miles of metro-Atlanta. Will consider distant travel if travel expenses are covered.</w:t>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b/>
          <w:bCs/>
          <w:color w:val="000000"/>
          <w:kern w:val="0"/>
          <w14:ligatures w14:val="none"/>
        </w:rPr>
        <w:t>Audio-Visual Equipment </w:t>
      </w:r>
      <w:r w:rsidRPr="0045033B">
        <w:rPr>
          <w:rFonts w:ascii="Times New Roman" w:eastAsia="Times New Roman" w:hAnsi="Times New Roman" w:cs="Times New Roman"/>
          <w:color w:val="000000"/>
          <w:kern w:val="0"/>
          <w14:ligatures w14:val="none"/>
        </w:rPr>
        <w:t>– Will need an LCD/Projector that connects to a laptop for display of PowerPoint slides. Microphone/speaker system should be provided if venue room is large.</w:t>
      </w:r>
      <w:r w:rsidRPr="0045033B">
        <w:rPr>
          <w:rFonts w:ascii="Georgia" w:eastAsia="Times New Roman" w:hAnsi="Georgia" w:cs="Times New Roman"/>
          <w:color w:val="000000"/>
          <w:kern w:val="0"/>
          <w14:ligatures w14:val="none"/>
        </w:rPr>
        <w:br/>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b/>
          <w:bCs/>
          <w:color w:val="000000"/>
          <w:kern w:val="0"/>
          <w14:ligatures w14:val="none"/>
        </w:rPr>
        <w:t>Lecturing Credentials: </w:t>
      </w:r>
      <w:r w:rsidRPr="0045033B">
        <w:rPr>
          <w:rFonts w:ascii="Times New Roman" w:eastAsia="Times New Roman" w:hAnsi="Times New Roman" w:cs="Times New Roman"/>
          <w:color w:val="000000"/>
          <w:kern w:val="0"/>
          <w14:ligatures w14:val="none"/>
        </w:rPr>
        <w:t>National Association of Attorneys General; Prosecuting Attorneys' Council of Georgia; South Carolina Commission on Prosecution Coordination; Office of the Attorney General of Kentucky. A Fellow at the National Institute for Teaching Ethics &amp; Professionalism (NIFTEP) Workshops in Spring 2009 and returned as a presenter in Spring 2010 and Spring 2012.</w:t>
      </w:r>
      <w:r w:rsidRPr="0045033B">
        <w:rPr>
          <w:rFonts w:ascii="Times New Roman" w:eastAsia="Times New Roman" w:hAnsi="Times New Roman" w:cs="Times New Roman"/>
          <w:color w:val="000000"/>
          <w:kern w:val="0"/>
          <w14:ligatures w14:val="none"/>
        </w:rPr>
        <w:br/>
        <w:t>Instructed at: Coastal (GA) Police Academy; Columbus (GA) Fire Department; Federal Aviation Administration; Fulton County Public Safety Training Center; Georgia Bureau of Investigation; Georgia Emergency Management Agency; Georgia Fire Academy; Georgia Police Academy; International Association of Bomb Technicians and Investigators; Northeast Georgia Police Academy; Northwest Georgia Police Academy; Public Safety Training Institute (Clayton Co., GA); Southeast Arson Institute; North Carolina Conference of District Attorneys; Kentucky Attorney General; Arizona Attorney General; United States Department of State; and the Utah Olympic Law Enforcement Coordinating Council.</w:t>
      </w:r>
      <w:r w:rsidRPr="0045033B">
        <w:rPr>
          <w:rFonts w:ascii="Times New Roman" w:eastAsia="Times New Roman" w:hAnsi="Times New Roman" w:cs="Times New Roman"/>
          <w:color w:val="000000"/>
          <w:kern w:val="0"/>
          <w14:ligatures w14:val="none"/>
        </w:rPr>
        <w:br/>
        <w:t>Lectured at Emory University School of Law, Georgia State University School of Law, Institute of Continuing Legal Education in Georgia and Institute of Continuing Judicial Education in Georgia.</w:t>
      </w:r>
      <w:r w:rsidRPr="0045033B">
        <w:rPr>
          <w:rFonts w:ascii="Georgia" w:eastAsia="Times New Roman" w:hAnsi="Georgia" w:cs="Times New Roman"/>
          <w:color w:val="000000"/>
          <w:kern w:val="0"/>
          <w14:ligatures w14:val="none"/>
        </w:rPr>
        <w:br/>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b/>
          <w:bCs/>
          <w:color w:val="000000"/>
          <w:kern w:val="0"/>
          <w14:ligatures w14:val="none"/>
        </w:rPr>
        <w:t>Lecture Topics:</w:t>
      </w:r>
    </w:p>
    <w:p w14:paraId="5B54CFC5" w14:textId="77777777" w:rsidR="0045033B" w:rsidRPr="0045033B" w:rsidRDefault="0045033B" w:rsidP="0045033B">
      <w:pPr>
        <w:numPr>
          <w:ilvl w:val="0"/>
          <w:numId w:val="1"/>
        </w:numPr>
        <w:spacing w:before="100" w:beforeAutospacing="1" w:after="100" w:afterAutospacing="1" w:line="240" w:lineRule="auto"/>
        <w:rPr>
          <w:rFonts w:ascii="Times New Roman" w:eastAsia="Times New Roman" w:hAnsi="Times New Roman" w:cs="Times New Roman"/>
          <w:color w:val="CC0000"/>
          <w:kern w:val="0"/>
          <w14:ligatures w14:val="none"/>
        </w:rPr>
      </w:pPr>
      <w:r w:rsidRPr="0045033B">
        <w:rPr>
          <w:rFonts w:ascii="Times New Roman" w:eastAsia="Times New Roman" w:hAnsi="Times New Roman" w:cs="Times New Roman"/>
          <w:b/>
          <w:bCs/>
          <w:color w:val="CC0000"/>
          <w:kern w:val="0"/>
          <w14:ligatures w14:val="none"/>
        </w:rPr>
        <w:t>Georgia’s Experience with Magna Carta - A Legal History</w:t>
      </w:r>
    </w:p>
    <w:p w14:paraId="5FB3A1EA" w14:textId="77777777" w:rsidR="0045033B" w:rsidRPr="0045033B" w:rsidRDefault="0045033B" w:rsidP="0045033B">
      <w:pPr>
        <w:numPr>
          <w:ilvl w:val="0"/>
          <w:numId w:val="2"/>
        </w:numPr>
        <w:spacing w:before="100" w:beforeAutospacing="1" w:after="100" w:afterAutospacing="1" w:line="240" w:lineRule="auto"/>
        <w:rPr>
          <w:rFonts w:ascii="Times New Roman" w:eastAsia="Times New Roman" w:hAnsi="Times New Roman" w:cs="Times New Roman"/>
          <w:color w:val="CC0000"/>
          <w:kern w:val="0"/>
          <w14:ligatures w14:val="none"/>
        </w:rPr>
      </w:pPr>
      <w:r w:rsidRPr="0045033B">
        <w:rPr>
          <w:rFonts w:ascii="Times New Roman" w:eastAsia="Times New Roman" w:hAnsi="Times New Roman" w:cs="Times New Roman"/>
          <w:b/>
          <w:bCs/>
          <w:color w:val="CC0000"/>
          <w:kern w:val="0"/>
          <w14:ligatures w14:val="none"/>
        </w:rPr>
        <w:t>The Colonial Roots of the Georgia Courts (1733 – 1800)</w:t>
      </w:r>
    </w:p>
    <w:p w14:paraId="095776B0" w14:textId="77777777" w:rsidR="0045033B" w:rsidRPr="0045033B" w:rsidRDefault="0045033B" w:rsidP="0045033B">
      <w:pPr>
        <w:numPr>
          <w:ilvl w:val="0"/>
          <w:numId w:val="3"/>
        </w:numPr>
        <w:spacing w:before="100" w:beforeAutospacing="1" w:after="100" w:afterAutospacing="1" w:line="240" w:lineRule="auto"/>
        <w:rPr>
          <w:rFonts w:ascii="Times New Roman" w:eastAsia="Times New Roman" w:hAnsi="Times New Roman" w:cs="Times New Roman"/>
          <w:color w:val="CC0000"/>
          <w:kern w:val="0"/>
          <w14:ligatures w14:val="none"/>
        </w:rPr>
      </w:pPr>
      <w:r w:rsidRPr="0045033B">
        <w:rPr>
          <w:rFonts w:ascii="Times New Roman" w:eastAsia="Times New Roman" w:hAnsi="Times New Roman" w:cs="Times New Roman"/>
          <w:b/>
          <w:bCs/>
          <w:color w:val="CC0000"/>
          <w:kern w:val="0"/>
          <w14:ligatures w14:val="none"/>
        </w:rPr>
        <w:t>William Clifton, Unsung Father of the Georgia Judiciary</w:t>
      </w:r>
    </w:p>
    <w:p w14:paraId="7B70E7E5" w14:textId="77777777" w:rsidR="0045033B" w:rsidRPr="0045033B" w:rsidRDefault="0045033B" w:rsidP="0045033B">
      <w:pPr>
        <w:numPr>
          <w:ilvl w:val="0"/>
          <w:numId w:val="4"/>
        </w:numPr>
        <w:spacing w:before="100" w:beforeAutospacing="1" w:after="100" w:afterAutospacing="1" w:line="240" w:lineRule="auto"/>
        <w:rPr>
          <w:rFonts w:ascii="Times New Roman" w:eastAsia="Times New Roman" w:hAnsi="Times New Roman" w:cs="Times New Roman"/>
          <w:color w:val="CC0000"/>
          <w:kern w:val="0"/>
          <w14:ligatures w14:val="none"/>
        </w:rPr>
      </w:pPr>
      <w:r w:rsidRPr="0045033B">
        <w:rPr>
          <w:rFonts w:ascii="Times New Roman" w:eastAsia="Times New Roman" w:hAnsi="Times New Roman" w:cs="Times New Roman"/>
          <w:b/>
          <w:bCs/>
          <w:color w:val="CC0000"/>
          <w:kern w:val="0"/>
          <w14:ligatures w14:val="none"/>
        </w:rPr>
        <w:t>Georgia Legal History (especially the Colonial and early statehood period, 1733 to 1800).</w:t>
      </w:r>
    </w:p>
    <w:p w14:paraId="357D319B" w14:textId="77777777" w:rsidR="0045033B" w:rsidRPr="0045033B" w:rsidRDefault="0045033B" w:rsidP="0045033B">
      <w:pPr>
        <w:numPr>
          <w:ilvl w:val="0"/>
          <w:numId w:val="5"/>
        </w:numPr>
        <w:spacing w:before="100" w:beforeAutospacing="1" w:after="100" w:afterAutospacing="1" w:line="240" w:lineRule="auto"/>
        <w:rPr>
          <w:rFonts w:ascii="Times New Roman" w:eastAsia="Times New Roman" w:hAnsi="Times New Roman" w:cs="Times New Roman"/>
          <w:color w:val="CC0000"/>
          <w:kern w:val="0"/>
          <w14:ligatures w14:val="none"/>
        </w:rPr>
      </w:pPr>
      <w:r w:rsidRPr="0045033B">
        <w:rPr>
          <w:rFonts w:ascii="Times New Roman" w:eastAsia="Times New Roman" w:hAnsi="Times New Roman" w:cs="Times New Roman"/>
          <w:b/>
          <w:bCs/>
          <w:color w:val="CC0000"/>
          <w:kern w:val="0"/>
          <w14:ligatures w14:val="none"/>
        </w:rPr>
        <w:lastRenderedPageBreak/>
        <w:t>Impact of Magna Carta in Colonial Georgia.</w:t>
      </w:r>
    </w:p>
    <w:p w14:paraId="1EE4D310" w14:textId="71FCB231" w:rsidR="0045033B" w:rsidRPr="0045033B" w:rsidRDefault="0045033B" w:rsidP="0045033B">
      <w:pPr>
        <w:spacing w:after="0" w:line="240" w:lineRule="auto"/>
        <w:rPr>
          <w:rFonts w:ascii="Georgia" w:eastAsia="Times New Roman" w:hAnsi="Georgia" w:cs="Times New Roman"/>
          <w:color w:val="000000"/>
          <w:kern w:val="0"/>
          <w14:ligatures w14:val="none"/>
        </w:rPr>
      </w:pPr>
      <w:r w:rsidRPr="0045033B">
        <w:rPr>
          <w:rFonts w:ascii="Times New Roman" w:eastAsia="Times New Roman" w:hAnsi="Times New Roman" w:cs="Times New Roman"/>
          <w:b/>
          <w:bCs/>
          <w:color w:val="000000"/>
          <w:kern w:val="0"/>
          <w14:ligatures w14:val="none"/>
        </w:rPr>
        <w:t>Biography: </w:t>
      </w:r>
      <w:r w:rsidRPr="0045033B">
        <w:rPr>
          <w:rFonts w:ascii="Times New Roman" w:eastAsia="Times New Roman" w:hAnsi="Times New Roman" w:cs="Times New Roman"/>
          <w:color w:val="000000"/>
          <w:kern w:val="0"/>
          <w14:ligatures w14:val="none"/>
        </w:rPr>
        <w:t>Born at an Army base in Arkansas and raised in Illinois, Indiana, Kentucky and East Tennessee. Attended Gordon Military College, Georgia State Univiversity and Woodrow Wilson College of Law. Dual career as a prosecutor (34 years) and an Army Reserve Officer (24 years). Retired in 2016 as the General Counsel and Professional Responsibility Officer for the Prosecuting Attorneys’ Council of Georgia.</w:t>
      </w:r>
      <w:r w:rsidRPr="0045033B">
        <w:rPr>
          <w:rFonts w:ascii="Times New Roman" w:eastAsia="Times New Roman" w:hAnsi="Times New Roman" w:cs="Times New Roman"/>
          <w:color w:val="000000"/>
          <w:kern w:val="0"/>
          <w14:ligatures w14:val="none"/>
        </w:rPr>
        <w:br/>
        <w:t>Mount Vernon Chapter Scouting Chairman, JROTC Chairman. Georgia Society SAR Chancellor.</w:t>
      </w:r>
      <w:r w:rsidRPr="0045033B">
        <w:rPr>
          <w:rFonts w:ascii="Georgia" w:eastAsia="Times New Roman" w:hAnsi="Georgia" w:cs="Times New Roman"/>
          <w:color w:val="000000"/>
          <w:kern w:val="0"/>
          <w14:ligatures w14:val="none"/>
        </w:rPr>
        <w:br/>
      </w:r>
      <w:r w:rsidRPr="0045033B">
        <w:rPr>
          <w:rFonts w:ascii="Georgia" w:eastAsia="Times New Roman" w:hAnsi="Georgia" w:cs="Times New Roman"/>
          <w:color w:val="000000"/>
          <w:kern w:val="0"/>
          <w14:ligatures w14:val="none"/>
        </w:rPr>
        <w:br/>
      </w:r>
      <w:r w:rsidRPr="0045033B">
        <w:rPr>
          <w:rFonts w:ascii="Times New Roman" w:eastAsia="Times New Roman" w:hAnsi="Times New Roman" w:cs="Times New Roman"/>
          <w:b/>
          <w:bCs/>
          <w:color w:val="000000"/>
          <w:kern w:val="0"/>
          <w14:ligatures w14:val="none"/>
        </w:rPr>
        <w:t>SAR Officer:</w:t>
      </w:r>
    </w:p>
    <w:p w14:paraId="4B81D8CA" w14:textId="77777777" w:rsidR="0045033B" w:rsidRPr="0045033B" w:rsidRDefault="0045033B" w:rsidP="0045033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GA State SAR Chancellor (2022 to Present)</w:t>
      </w:r>
    </w:p>
    <w:p w14:paraId="4F669E44" w14:textId="40277367" w:rsidR="0045033B" w:rsidRPr="0045033B" w:rsidRDefault="0045033B" w:rsidP="0045033B">
      <w:pPr>
        <w:spacing w:after="0" w:line="240" w:lineRule="auto"/>
        <w:rPr>
          <w:rFonts w:ascii="Georgia" w:eastAsia="Times New Roman" w:hAnsi="Georgia" w:cs="Times New Roman"/>
          <w:color w:val="000000"/>
          <w:kern w:val="0"/>
          <w14:ligatures w14:val="none"/>
        </w:rPr>
      </w:pPr>
      <w:r w:rsidRPr="0045033B">
        <w:rPr>
          <w:rFonts w:ascii="Times New Roman" w:eastAsia="Times New Roman" w:hAnsi="Times New Roman" w:cs="Times New Roman"/>
          <w:b/>
          <w:bCs/>
          <w:color w:val="000000"/>
          <w:kern w:val="0"/>
          <w14:ligatures w14:val="none"/>
        </w:rPr>
        <w:t>SAR Awards:</w:t>
      </w:r>
    </w:p>
    <w:p w14:paraId="2ED26B39" w14:textId="77777777" w:rsidR="0045033B" w:rsidRPr="0045033B" w:rsidRDefault="0045033B" w:rsidP="0045033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Certificate of Patriotism (2015)</w:t>
      </w:r>
    </w:p>
    <w:p w14:paraId="59683F59" w14:textId="77777777" w:rsidR="0045033B" w:rsidRPr="0045033B" w:rsidRDefault="0045033B" w:rsidP="0045033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Military Service Medal (2015)</w:t>
      </w:r>
    </w:p>
    <w:p w14:paraId="0F532AC7" w14:textId="77777777" w:rsidR="0045033B" w:rsidRPr="0045033B" w:rsidRDefault="0045033B" w:rsidP="0045033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Robert E. Burt - Boy Scout Volunteer Award &amp; Medal (2017)</w:t>
      </w:r>
    </w:p>
    <w:p w14:paraId="049CC7EC" w14:textId="77777777" w:rsidR="0045033B" w:rsidRPr="0045033B" w:rsidRDefault="0045033B" w:rsidP="0045033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Bronze Roger Sherman Medal (2023</w:t>
      </w:r>
    </w:p>
    <w:p w14:paraId="0DAE61FC" w14:textId="77777777" w:rsidR="0045033B" w:rsidRPr="0045033B" w:rsidRDefault="0045033B" w:rsidP="0045033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Good Citizenship Medal (2025)</w:t>
      </w:r>
    </w:p>
    <w:p w14:paraId="75F1AB54" w14:textId="77777777" w:rsidR="0045033B" w:rsidRPr="0045033B" w:rsidRDefault="0045033B" w:rsidP="0045033B">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Meritorious Service Medal (2026)</w:t>
      </w:r>
    </w:p>
    <w:p w14:paraId="5346AADA" w14:textId="77777777" w:rsidR="0045033B" w:rsidRPr="0045033B" w:rsidRDefault="0045033B" w:rsidP="0045033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Gold 250th Anniversary Medal (2026)</w:t>
      </w:r>
    </w:p>
    <w:tbl>
      <w:tblPr>
        <w:tblW w:w="7088" w:type="dxa"/>
        <w:tblCellSpacing w:w="15" w:type="dxa"/>
        <w:tblCellMar>
          <w:top w:w="15" w:type="dxa"/>
          <w:left w:w="15" w:type="dxa"/>
          <w:bottom w:w="15" w:type="dxa"/>
          <w:right w:w="15" w:type="dxa"/>
        </w:tblCellMar>
        <w:tblLook w:val="04A0" w:firstRow="1" w:lastRow="0" w:firstColumn="1" w:lastColumn="0" w:noHBand="0" w:noVBand="1"/>
      </w:tblPr>
      <w:tblGrid>
        <w:gridCol w:w="7088"/>
      </w:tblGrid>
      <w:tr w:rsidR="0045033B" w:rsidRPr="0045033B" w14:paraId="0DDD0C8E" w14:textId="77777777" w:rsidTr="0045033B">
        <w:trPr>
          <w:trHeight w:val="4184"/>
          <w:tblCellSpacing w:w="15" w:type="dxa"/>
        </w:trPr>
        <w:tc>
          <w:tcPr>
            <w:tcW w:w="0" w:type="auto"/>
            <w:vAlign w:val="center"/>
            <w:hideMark/>
          </w:tcPr>
          <w:p w14:paraId="22EDD7F1" w14:textId="77777777" w:rsidR="0045033B" w:rsidRPr="0045033B" w:rsidRDefault="0045033B" w:rsidP="0045033B">
            <w:pPr>
              <w:spacing w:after="0" w:line="240" w:lineRule="auto"/>
              <w:rPr>
                <w:rFonts w:ascii="Times New Roman" w:eastAsia="Times New Roman" w:hAnsi="Times New Roman" w:cs="Times New Roman"/>
                <w:kern w:val="0"/>
                <w14:ligatures w14:val="none"/>
              </w:rPr>
            </w:pPr>
            <w:r w:rsidRPr="0045033B">
              <w:rPr>
                <w:rFonts w:ascii="Times New Roman" w:eastAsia="Times New Roman" w:hAnsi="Times New Roman" w:cs="Times New Roman"/>
                <w:b/>
                <w:bCs/>
                <w:color w:val="000000"/>
                <w:kern w:val="0"/>
                <w14:ligatures w14:val="none"/>
              </w:rPr>
              <w:t>Military Awards:</w:t>
            </w:r>
          </w:p>
          <w:p w14:paraId="1981EE94" w14:textId="77777777" w:rsidR="0045033B" w:rsidRPr="0045033B" w:rsidRDefault="0045033B" w:rsidP="0045033B">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Meritorious Service Medal w/2 oak leaf clusters</w:t>
            </w:r>
          </w:p>
          <w:p w14:paraId="28AA55D2" w14:textId="77777777" w:rsidR="0045033B" w:rsidRPr="0045033B" w:rsidRDefault="0045033B" w:rsidP="0045033B">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Army Commendation Medal w/ oak leaf cluster</w:t>
            </w:r>
          </w:p>
          <w:p w14:paraId="29AB19A7" w14:textId="77777777" w:rsidR="0045033B" w:rsidRPr="0045033B" w:rsidRDefault="0045033B" w:rsidP="0045033B">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Army Achievement Award</w:t>
            </w:r>
          </w:p>
          <w:p w14:paraId="2403F6A2" w14:textId="77777777" w:rsidR="0045033B" w:rsidRPr="0045033B" w:rsidRDefault="0045033B" w:rsidP="0045033B">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Dept. of the Army Commander’s Award for Community Service</w:t>
            </w:r>
          </w:p>
          <w:p w14:paraId="47196BF5" w14:textId="448308FD" w:rsidR="0045033B" w:rsidRPr="0045033B" w:rsidRDefault="0045033B" w:rsidP="0045033B">
            <w:pPr>
              <w:spacing w:after="0" w:line="240" w:lineRule="auto"/>
              <w:rPr>
                <w:rFonts w:ascii="Times New Roman" w:eastAsia="Times New Roman" w:hAnsi="Times New Roman" w:cs="Times New Roman"/>
                <w:kern w:val="0"/>
                <w14:ligatures w14:val="none"/>
              </w:rPr>
            </w:pPr>
            <w:r w:rsidRPr="0045033B">
              <w:rPr>
                <w:rFonts w:ascii="Times New Roman" w:eastAsia="Times New Roman" w:hAnsi="Times New Roman" w:cs="Times New Roman"/>
                <w:b/>
                <w:bCs/>
                <w:color w:val="000000"/>
                <w:kern w:val="0"/>
                <w14:ligatures w14:val="none"/>
              </w:rPr>
              <w:t>Boy Scout Leadership Awards:</w:t>
            </w:r>
          </w:p>
          <w:p w14:paraId="354F7E4E"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Wood Badge</w:t>
            </w:r>
          </w:p>
          <w:p w14:paraId="45AD4A2E"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Vigil Honor Member</w:t>
            </w:r>
          </w:p>
          <w:p w14:paraId="2403AA5E"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Order of the Arrow</w:t>
            </w:r>
          </w:p>
          <w:p w14:paraId="3BABA1F4"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Cross and Flame</w:t>
            </w:r>
          </w:p>
          <w:p w14:paraId="4270E442"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Den Leader Award</w:t>
            </w:r>
          </w:p>
          <w:p w14:paraId="7FF190EA"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Scout Leaders Training Award</w:t>
            </w:r>
          </w:p>
          <w:p w14:paraId="71515226"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Cubmaster Award</w:t>
            </w:r>
          </w:p>
          <w:p w14:paraId="57C9606F" w14:textId="77777777"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Cub Scouter Award</w:t>
            </w:r>
          </w:p>
          <w:p w14:paraId="63855A10" w14:textId="5BD2577A" w:rsidR="0045033B" w:rsidRPr="0045033B" w:rsidRDefault="0045033B" w:rsidP="0045033B">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5033B">
              <w:rPr>
                <w:rFonts w:ascii="Times New Roman" w:eastAsia="Times New Roman" w:hAnsi="Times New Roman" w:cs="Times New Roman"/>
                <w:color w:val="000000"/>
                <w:kern w:val="0"/>
                <w14:ligatures w14:val="none"/>
              </w:rPr>
              <w:t>Webelos Den Leade</w:t>
            </w:r>
            <w:r>
              <w:rPr>
                <w:rFonts w:ascii="Times New Roman" w:eastAsia="Times New Roman" w:hAnsi="Times New Roman" w:cs="Times New Roman"/>
                <w:color w:val="000000"/>
                <w:kern w:val="0"/>
                <w14:ligatures w14:val="none"/>
              </w:rPr>
              <w:t>r</w:t>
            </w:r>
          </w:p>
        </w:tc>
      </w:tr>
    </w:tbl>
    <w:p w14:paraId="1E807FEE" w14:textId="1AECE858" w:rsidR="0045033B" w:rsidRDefault="0045033B" w:rsidP="0045033B">
      <w:pPr>
        <w:spacing w:after="0" w:line="240" w:lineRule="auto"/>
      </w:pPr>
      <w:r w:rsidRPr="0045033B">
        <w:rPr>
          <w:rFonts w:ascii="Times New Roman" w:eastAsia="Times New Roman" w:hAnsi="Times New Roman" w:cs="Times New Roman"/>
          <w:color w:val="000000"/>
          <w:kern w:val="0"/>
          <w14:ligatures w14:val="none"/>
        </w:rPr>
        <w:t xml:space="preserve">last edit: </w:t>
      </w:r>
      <w:r w:rsidR="00C45876">
        <w:rPr>
          <w:rFonts w:ascii="Times New Roman" w:eastAsia="Times New Roman" w:hAnsi="Times New Roman" w:cs="Times New Roman"/>
          <w:color w:val="000000"/>
          <w:kern w:val="0"/>
          <w14:ligatures w14:val="none"/>
        </w:rPr>
        <w:t>09/</w:t>
      </w:r>
      <w:r w:rsidR="00BF2B27">
        <w:rPr>
          <w:rFonts w:ascii="Times New Roman" w:eastAsia="Times New Roman" w:hAnsi="Times New Roman" w:cs="Times New Roman"/>
          <w:color w:val="000000"/>
          <w:kern w:val="0"/>
          <w14:ligatures w14:val="none"/>
        </w:rPr>
        <w:t>05/2026</w:t>
      </w:r>
    </w:p>
    <w:sectPr w:rsidR="0045033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5C48"/>
    <w:multiLevelType w:val="multilevel"/>
    <w:tmpl w:val="02667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285462"/>
    <w:multiLevelType w:val="multilevel"/>
    <w:tmpl w:val="F75042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351A51"/>
    <w:multiLevelType w:val="multilevel"/>
    <w:tmpl w:val="B1189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09709E"/>
    <w:multiLevelType w:val="multilevel"/>
    <w:tmpl w:val="68F640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2F16B1"/>
    <w:multiLevelType w:val="multilevel"/>
    <w:tmpl w:val="6086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3"/>
  </w:num>
  <w:num w:numId="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33B"/>
    <w:rsid w:val="0045033B"/>
    <w:rsid w:val="00603608"/>
    <w:rsid w:val="0063484F"/>
    <w:rsid w:val="006D587C"/>
    <w:rsid w:val="00BF2B27"/>
    <w:rsid w:val="00C458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F4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50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33B"/>
    <w:rPr>
      <w:rFonts w:eastAsiaTheme="majorEastAsia" w:cstheme="majorBidi"/>
      <w:color w:val="272727" w:themeColor="text1" w:themeTint="D8"/>
    </w:rPr>
  </w:style>
  <w:style w:type="paragraph" w:styleId="Title">
    <w:name w:val="Title"/>
    <w:basedOn w:val="Normal"/>
    <w:next w:val="Normal"/>
    <w:link w:val="TitleChar"/>
    <w:uiPriority w:val="10"/>
    <w:qFormat/>
    <w:rsid w:val="00450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33B"/>
    <w:pPr>
      <w:spacing w:before="160"/>
      <w:jc w:val="center"/>
    </w:pPr>
    <w:rPr>
      <w:i/>
      <w:iCs/>
      <w:color w:val="404040" w:themeColor="text1" w:themeTint="BF"/>
    </w:rPr>
  </w:style>
  <w:style w:type="character" w:customStyle="1" w:styleId="QuoteChar">
    <w:name w:val="Quote Char"/>
    <w:basedOn w:val="DefaultParagraphFont"/>
    <w:link w:val="Quote"/>
    <w:uiPriority w:val="29"/>
    <w:rsid w:val="0045033B"/>
    <w:rPr>
      <w:i/>
      <w:iCs/>
      <w:color w:val="404040" w:themeColor="text1" w:themeTint="BF"/>
    </w:rPr>
  </w:style>
  <w:style w:type="paragraph" w:styleId="ListParagraph">
    <w:name w:val="List Paragraph"/>
    <w:basedOn w:val="Normal"/>
    <w:uiPriority w:val="34"/>
    <w:qFormat/>
    <w:rsid w:val="0045033B"/>
    <w:pPr>
      <w:ind w:left="720"/>
      <w:contextualSpacing/>
    </w:pPr>
  </w:style>
  <w:style w:type="character" w:styleId="IntenseEmphasis">
    <w:name w:val="Intense Emphasis"/>
    <w:basedOn w:val="DefaultParagraphFont"/>
    <w:uiPriority w:val="21"/>
    <w:qFormat/>
    <w:rsid w:val="0045033B"/>
    <w:rPr>
      <w:i/>
      <w:iCs/>
      <w:color w:val="0F4761" w:themeColor="accent1" w:themeShade="BF"/>
    </w:rPr>
  </w:style>
  <w:style w:type="paragraph" w:styleId="IntenseQuote">
    <w:name w:val="Intense Quote"/>
    <w:basedOn w:val="Normal"/>
    <w:next w:val="Normal"/>
    <w:link w:val="IntenseQuoteChar"/>
    <w:uiPriority w:val="30"/>
    <w:qFormat/>
    <w:rsid w:val="00450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33B"/>
    <w:rPr>
      <w:i/>
      <w:iCs/>
      <w:color w:val="0F4761" w:themeColor="accent1" w:themeShade="BF"/>
    </w:rPr>
  </w:style>
  <w:style w:type="character" w:styleId="IntenseReference">
    <w:name w:val="Intense Reference"/>
    <w:basedOn w:val="DefaultParagraphFont"/>
    <w:uiPriority w:val="32"/>
    <w:qFormat/>
    <w:rsid w:val="0045033B"/>
    <w:rPr>
      <w:b/>
      <w:bCs/>
      <w:smallCaps/>
      <w:color w:val="0F4761" w:themeColor="accent1" w:themeShade="BF"/>
      <w:spacing w:val="5"/>
    </w:rPr>
  </w:style>
  <w:style w:type="paragraph" w:styleId="BalloonText">
    <w:name w:val="Balloon Text"/>
    <w:basedOn w:val="Normal"/>
    <w:link w:val="BalloonTextChar"/>
    <w:uiPriority w:val="99"/>
    <w:semiHidden/>
    <w:unhideWhenUsed/>
    <w:rsid w:val="0060360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360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50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33B"/>
    <w:rPr>
      <w:rFonts w:eastAsiaTheme="majorEastAsia" w:cstheme="majorBidi"/>
      <w:color w:val="272727" w:themeColor="text1" w:themeTint="D8"/>
    </w:rPr>
  </w:style>
  <w:style w:type="paragraph" w:styleId="Title">
    <w:name w:val="Title"/>
    <w:basedOn w:val="Normal"/>
    <w:next w:val="Normal"/>
    <w:link w:val="TitleChar"/>
    <w:uiPriority w:val="10"/>
    <w:qFormat/>
    <w:rsid w:val="00450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33B"/>
    <w:pPr>
      <w:spacing w:before="160"/>
      <w:jc w:val="center"/>
    </w:pPr>
    <w:rPr>
      <w:i/>
      <w:iCs/>
      <w:color w:val="404040" w:themeColor="text1" w:themeTint="BF"/>
    </w:rPr>
  </w:style>
  <w:style w:type="character" w:customStyle="1" w:styleId="QuoteChar">
    <w:name w:val="Quote Char"/>
    <w:basedOn w:val="DefaultParagraphFont"/>
    <w:link w:val="Quote"/>
    <w:uiPriority w:val="29"/>
    <w:rsid w:val="0045033B"/>
    <w:rPr>
      <w:i/>
      <w:iCs/>
      <w:color w:val="404040" w:themeColor="text1" w:themeTint="BF"/>
    </w:rPr>
  </w:style>
  <w:style w:type="paragraph" w:styleId="ListParagraph">
    <w:name w:val="List Paragraph"/>
    <w:basedOn w:val="Normal"/>
    <w:uiPriority w:val="34"/>
    <w:qFormat/>
    <w:rsid w:val="0045033B"/>
    <w:pPr>
      <w:ind w:left="720"/>
      <w:contextualSpacing/>
    </w:pPr>
  </w:style>
  <w:style w:type="character" w:styleId="IntenseEmphasis">
    <w:name w:val="Intense Emphasis"/>
    <w:basedOn w:val="DefaultParagraphFont"/>
    <w:uiPriority w:val="21"/>
    <w:qFormat/>
    <w:rsid w:val="0045033B"/>
    <w:rPr>
      <w:i/>
      <w:iCs/>
      <w:color w:val="0F4761" w:themeColor="accent1" w:themeShade="BF"/>
    </w:rPr>
  </w:style>
  <w:style w:type="paragraph" w:styleId="IntenseQuote">
    <w:name w:val="Intense Quote"/>
    <w:basedOn w:val="Normal"/>
    <w:next w:val="Normal"/>
    <w:link w:val="IntenseQuoteChar"/>
    <w:uiPriority w:val="30"/>
    <w:qFormat/>
    <w:rsid w:val="00450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33B"/>
    <w:rPr>
      <w:i/>
      <w:iCs/>
      <w:color w:val="0F4761" w:themeColor="accent1" w:themeShade="BF"/>
    </w:rPr>
  </w:style>
  <w:style w:type="character" w:styleId="IntenseReference">
    <w:name w:val="Intense Reference"/>
    <w:basedOn w:val="DefaultParagraphFont"/>
    <w:uiPriority w:val="32"/>
    <w:qFormat/>
    <w:rsid w:val="0045033B"/>
    <w:rPr>
      <w:b/>
      <w:bCs/>
      <w:smallCaps/>
      <w:color w:val="0F4761" w:themeColor="accent1" w:themeShade="BF"/>
      <w:spacing w:val="5"/>
    </w:rPr>
  </w:style>
  <w:style w:type="paragraph" w:styleId="BalloonText">
    <w:name w:val="Balloon Text"/>
    <w:basedOn w:val="Normal"/>
    <w:link w:val="BalloonTextChar"/>
    <w:uiPriority w:val="99"/>
    <w:semiHidden/>
    <w:unhideWhenUsed/>
    <w:rsid w:val="0060360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360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2800</Characters>
  <Application>Microsoft Macintosh Word</Application>
  <DocSecurity>0</DocSecurity>
  <Lines>23</Lines>
  <Paragraphs>6</Paragraphs>
  <ScaleCrop>false</ScaleCrop>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Wellons</dc:creator>
  <cp:keywords/>
  <dc:description/>
  <cp:lastModifiedBy>Chuck Rann</cp:lastModifiedBy>
  <cp:revision>5</cp:revision>
  <dcterms:created xsi:type="dcterms:W3CDTF">2026-09-05T21:07:00Z</dcterms:created>
  <dcterms:modified xsi:type="dcterms:W3CDTF">2026-09-16T16:59:00Z</dcterms:modified>
</cp:coreProperties>
</file>